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D44" w14:textId="77777777" w:rsidR="003525C8" w:rsidRDefault="003525C8"/>
    <w:p w14:paraId="588E4078" w14:textId="77777777" w:rsidR="003525C8" w:rsidRDefault="003525C8"/>
    <w:p w14:paraId="644C2278" w14:textId="77777777" w:rsidR="003525C8" w:rsidRDefault="003525C8">
      <w:pPr>
        <w:rPr>
          <w:rFonts w:ascii="Tahoma" w:hAnsi="Tahoma" w:cs="Tahoma"/>
          <w:b/>
          <w:u w:val="single"/>
        </w:rPr>
      </w:pPr>
      <w:r w:rsidRPr="003525C8"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0DBEA22" wp14:editId="7FB1ED72">
            <wp:simplePos x="0" y="0"/>
            <wp:positionH relativeFrom="column">
              <wp:posOffset>66675</wp:posOffset>
            </wp:positionH>
            <wp:positionV relativeFrom="paragraph">
              <wp:posOffset>-532130</wp:posOffset>
            </wp:positionV>
            <wp:extent cx="1447800" cy="1485900"/>
            <wp:effectExtent l="19050" t="0" r="0" b="0"/>
            <wp:wrapThrough wrapText="bothSides">
              <wp:wrapPolygon edited="0">
                <wp:start x="-284" y="0"/>
                <wp:lineTo x="-284" y="21323"/>
                <wp:lineTo x="21600" y="21323"/>
                <wp:lineTo x="21600" y="0"/>
                <wp:lineTo x="-284" y="0"/>
              </wp:wrapPolygon>
            </wp:wrapThrough>
            <wp:docPr id="15" name="Picture 2" descr="http://www.eldenepreschool.co.uk/images/three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denepreschool.co.uk/images/three_hand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5C8">
        <w:rPr>
          <w:rFonts w:ascii="Tahoma" w:hAnsi="Tahoma" w:cs="Tahoma"/>
          <w:b/>
          <w:sz w:val="32"/>
          <w:szCs w:val="32"/>
          <w:u w:val="single"/>
        </w:rPr>
        <w:t>Eldene Pre-School &amp; Toddlers</w:t>
      </w:r>
    </w:p>
    <w:p w14:paraId="57D33E7E" w14:textId="77777777" w:rsidR="003525C8" w:rsidRPr="003525C8" w:rsidRDefault="003525C8" w:rsidP="003525C8">
      <w:pPr>
        <w:rPr>
          <w:rFonts w:ascii="Tahoma" w:hAnsi="Tahoma" w:cs="Tahoma"/>
        </w:rPr>
      </w:pPr>
    </w:p>
    <w:p w14:paraId="5E114D00" w14:textId="77777777" w:rsidR="003525C8" w:rsidRDefault="003525C8" w:rsidP="003525C8">
      <w:pPr>
        <w:rPr>
          <w:rFonts w:ascii="Tahoma" w:hAnsi="Tahoma" w:cs="Tahoma"/>
        </w:rPr>
      </w:pPr>
    </w:p>
    <w:p w14:paraId="58C3E20C" w14:textId="77777777" w:rsidR="003525C8" w:rsidRDefault="003525C8" w:rsidP="003525C8">
      <w:pPr>
        <w:rPr>
          <w:rFonts w:ascii="Tahoma" w:hAnsi="Tahoma" w:cs="Tahoma"/>
        </w:rPr>
      </w:pPr>
    </w:p>
    <w:p w14:paraId="6DC3D986" w14:textId="77777777" w:rsidR="003525C8" w:rsidRPr="00D735BA" w:rsidRDefault="003525C8" w:rsidP="003525C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10.7 </w:t>
      </w:r>
      <w:r w:rsidRPr="00DC6FEE">
        <w:rPr>
          <w:rFonts w:ascii="Arial" w:hAnsi="Arial" w:cs="Arial"/>
          <w:b/>
          <w:sz w:val="28"/>
          <w:szCs w:val="28"/>
        </w:rPr>
        <w:t xml:space="preserve">Provider </w:t>
      </w:r>
      <w:r w:rsidR="00457E19">
        <w:rPr>
          <w:rFonts w:ascii="Arial" w:hAnsi="Arial" w:cs="Arial"/>
          <w:b/>
          <w:sz w:val="28"/>
          <w:szCs w:val="28"/>
        </w:rPr>
        <w:t>R</w:t>
      </w:r>
      <w:r w:rsidRPr="00DC6FEE">
        <w:rPr>
          <w:rFonts w:ascii="Arial" w:hAnsi="Arial" w:cs="Arial"/>
          <w:b/>
          <w:sz w:val="28"/>
          <w:szCs w:val="28"/>
        </w:rPr>
        <w:t>ecords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57E19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olicy</w:t>
      </w:r>
      <w:r>
        <w:rPr>
          <w:rFonts w:ascii="Arial" w:hAnsi="Arial" w:cs="Arial"/>
          <w:b/>
          <w:sz w:val="28"/>
          <w:szCs w:val="28"/>
        </w:rPr>
        <w:tab/>
      </w:r>
    </w:p>
    <w:p w14:paraId="0D7CCA7E" w14:textId="77777777" w:rsidR="00D22873" w:rsidRDefault="003525C8" w:rsidP="00D22873">
      <w:pPr>
        <w:pStyle w:val="BodyText"/>
        <w:spacing w:before="0" w:after="0" w:line="360" w:lineRule="auto"/>
        <w:rPr>
          <w:rFonts w:ascii="Tahoma" w:hAnsi="Tahoma" w:cs="Tahoma"/>
          <w:b/>
          <w:sz w:val="20"/>
          <w:szCs w:val="20"/>
        </w:rPr>
      </w:pPr>
      <w:r w:rsidRPr="003525C8">
        <w:rPr>
          <w:rFonts w:ascii="Tahoma" w:hAnsi="Tahoma" w:cs="Tahoma"/>
          <w:b/>
          <w:sz w:val="20"/>
          <w:szCs w:val="20"/>
        </w:rPr>
        <w:t>Policy statement</w:t>
      </w:r>
    </w:p>
    <w:p w14:paraId="0770EAF7" w14:textId="77777777" w:rsidR="00D22873" w:rsidRPr="00D22873" w:rsidRDefault="00D22873" w:rsidP="00D22873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We keep records and documentation for the purpose of maintaining our</w:t>
      </w:r>
      <w:r w:rsidR="00BA5B1D">
        <w:rPr>
          <w:rFonts w:ascii="Tahoma" w:hAnsi="Tahoma" w:cs="Tahoma"/>
          <w:i w:val="0"/>
          <w:sz w:val="20"/>
          <w:szCs w:val="20"/>
        </w:rPr>
        <w:t xml:space="preserve"> </w:t>
      </w:r>
      <w:r w:rsidRPr="00D22873">
        <w:rPr>
          <w:rFonts w:ascii="Tahoma" w:hAnsi="Tahoma" w:cs="Tahoma"/>
          <w:i w:val="0"/>
          <w:sz w:val="20"/>
          <w:szCs w:val="20"/>
        </w:rPr>
        <w:t>business. These include:</w:t>
      </w:r>
    </w:p>
    <w:p w14:paraId="11F2B922" w14:textId="77777777" w:rsidR="00D22873" w:rsidRPr="00D22873" w:rsidRDefault="00D22873" w:rsidP="00D22873">
      <w:pPr>
        <w:pStyle w:val="BodyText"/>
        <w:numPr>
          <w:ilvl w:val="0"/>
          <w:numId w:val="6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Records pertaining to our registration.</w:t>
      </w:r>
    </w:p>
    <w:p w14:paraId="27B5180F" w14:textId="77777777" w:rsidR="00D22873" w:rsidRPr="00D22873" w:rsidRDefault="00D22873" w:rsidP="00D22873">
      <w:pPr>
        <w:pStyle w:val="BodyText"/>
        <w:numPr>
          <w:ilvl w:val="0"/>
          <w:numId w:val="6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 xml:space="preserve">Landlord/lease documents and other contractual documentation pertaining to amenities, </w:t>
      </w:r>
      <w:proofErr w:type="gramStart"/>
      <w:r w:rsidRPr="00D22873">
        <w:rPr>
          <w:rFonts w:ascii="Tahoma" w:hAnsi="Tahoma" w:cs="Tahoma"/>
          <w:i w:val="0"/>
          <w:sz w:val="20"/>
          <w:szCs w:val="20"/>
        </w:rPr>
        <w:t>services</w:t>
      </w:r>
      <w:proofErr w:type="gramEnd"/>
      <w:r w:rsidRPr="00D22873">
        <w:rPr>
          <w:rFonts w:ascii="Tahoma" w:hAnsi="Tahoma" w:cs="Tahoma"/>
          <w:i w:val="0"/>
          <w:sz w:val="20"/>
          <w:szCs w:val="20"/>
        </w:rPr>
        <w:t xml:space="preserve"> and goods.</w:t>
      </w:r>
    </w:p>
    <w:p w14:paraId="6968AE98" w14:textId="77777777" w:rsidR="00D22873" w:rsidRPr="00D22873" w:rsidRDefault="00D22873" w:rsidP="00D22873">
      <w:pPr>
        <w:pStyle w:val="BodyText"/>
        <w:numPr>
          <w:ilvl w:val="0"/>
          <w:numId w:val="6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Financial records pertaining to income and expenditure.</w:t>
      </w:r>
    </w:p>
    <w:p w14:paraId="6FFEF16E" w14:textId="77777777" w:rsidR="00D22873" w:rsidRPr="00D22873" w:rsidRDefault="00D22873" w:rsidP="00D22873">
      <w:pPr>
        <w:pStyle w:val="BodyText"/>
        <w:numPr>
          <w:ilvl w:val="0"/>
          <w:numId w:val="6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Risk assessments.</w:t>
      </w:r>
    </w:p>
    <w:p w14:paraId="2280FE9A" w14:textId="77777777" w:rsidR="00D22873" w:rsidRPr="00D22873" w:rsidRDefault="00D22873" w:rsidP="00D22873">
      <w:pPr>
        <w:pStyle w:val="BodyText"/>
        <w:numPr>
          <w:ilvl w:val="0"/>
          <w:numId w:val="6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Employment records of our staff including their name, home address and telephone number.</w:t>
      </w:r>
    </w:p>
    <w:p w14:paraId="49B41450" w14:textId="77777777" w:rsidR="00D22873" w:rsidRPr="00D22873" w:rsidRDefault="00D22873" w:rsidP="00D22873">
      <w:pPr>
        <w:pStyle w:val="BodyText"/>
        <w:numPr>
          <w:ilvl w:val="0"/>
          <w:numId w:val="6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Names, addresses and telephone numbers of anyone else who is regularly in unsupervised contact with the children.</w:t>
      </w:r>
    </w:p>
    <w:p w14:paraId="1C7C2E03" w14:textId="77777777" w:rsidR="00D22873" w:rsidRPr="00D22873" w:rsidRDefault="00D22873" w:rsidP="00D22873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62FDE09C" w14:textId="77777777" w:rsidR="00D22873" w:rsidRPr="00D22873" w:rsidRDefault="00D22873" w:rsidP="00D22873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We consider our records as confidential based on the sensitivity of information, such as with</w:t>
      </w:r>
      <w:r w:rsidR="00BA5B1D">
        <w:rPr>
          <w:rFonts w:ascii="Tahoma" w:hAnsi="Tahoma" w:cs="Tahoma"/>
          <w:i w:val="0"/>
          <w:sz w:val="20"/>
          <w:szCs w:val="20"/>
        </w:rPr>
        <w:t xml:space="preserve"> regards to</w:t>
      </w:r>
      <w:r w:rsidRPr="00D22873">
        <w:rPr>
          <w:rFonts w:ascii="Tahoma" w:hAnsi="Tahoma" w:cs="Tahoma"/>
          <w:i w:val="0"/>
          <w:sz w:val="20"/>
          <w:szCs w:val="20"/>
        </w:rPr>
        <w:t xml:space="preserve"> employment records. These confidential records are maintained </w:t>
      </w:r>
      <w:proofErr w:type="gramStart"/>
      <w:r w:rsidRPr="00D22873">
        <w:rPr>
          <w:rFonts w:ascii="Tahoma" w:hAnsi="Tahoma" w:cs="Tahoma"/>
          <w:i w:val="0"/>
          <w:sz w:val="20"/>
          <w:szCs w:val="20"/>
        </w:rPr>
        <w:t>with regard to</w:t>
      </w:r>
      <w:proofErr w:type="gramEnd"/>
      <w:r w:rsidRPr="00D22873">
        <w:rPr>
          <w:rFonts w:ascii="Tahoma" w:hAnsi="Tahoma" w:cs="Tahoma"/>
          <w:i w:val="0"/>
          <w:sz w:val="20"/>
          <w:szCs w:val="20"/>
        </w:rPr>
        <w:t xml:space="preserve"> the framework of the </w:t>
      </w:r>
      <w:r w:rsidRPr="00BA5B1D">
        <w:rPr>
          <w:rFonts w:ascii="Tahoma" w:hAnsi="Tahoma" w:cs="Tahoma"/>
          <w:i w:val="0"/>
          <w:sz w:val="20"/>
          <w:szCs w:val="20"/>
        </w:rPr>
        <w:t xml:space="preserve">General Data Protection Regulations (2018), further details are given in our Privacy Notice </w:t>
      </w:r>
      <w:r w:rsidRPr="00D22873">
        <w:rPr>
          <w:rFonts w:ascii="Tahoma" w:hAnsi="Tahoma" w:cs="Tahoma"/>
          <w:i w:val="0"/>
          <w:sz w:val="20"/>
          <w:szCs w:val="20"/>
        </w:rPr>
        <w:t>and the Human Rights Act (1998).</w:t>
      </w:r>
    </w:p>
    <w:p w14:paraId="409EB15D" w14:textId="77777777" w:rsidR="00D22873" w:rsidRPr="00D22873" w:rsidRDefault="00D22873" w:rsidP="00D22873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 xml:space="preserve">This policy and procedure should be read alongside our </w:t>
      </w:r>
      <w:r w:rsidRPr="00BA5B1D">
        <w:rPr>
          <w:rFonts w:ascii="Tahoma" w:hAnsi="Tahoma" w:cs="Tahoma"/>
          <w:i w:val="0"/>
          <w:sz w:val="20"/>
          <w:szCs w:val="20"/>
        </w:rPr>
        <w:t xml:space="preserve">Privacy Notice, Confidentiality </w:t>
      </w:r>
      <w:r w:rsidRPr="00D22873">
        <w:rPr>
          <w:rFonts w:ascii="Tahoma" w:hAnsi="Tahoma" w:cs="Tahoma"/>
          <w:i w:val="0"/>
          <w:sz w:val="20"/>
          <w:szCs w:val="20"/>
        </w:rPr>
        <w:t>and Client Access to Records Policy and Information Sharing Policy.</w:t>
      </w:r>
    </w:p>
    <w:p w14:paraId="23071DD2" w14:textId="77777777" w:rsidR="00D22873" w:rsidRPr="00D22873" w:rsidRDefault="00D22873" w:rsidP="00D22873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630FBD61" w14:textId="77777777" w:rsidR="00D22873" w:rsidRPr="00D22873" w:rsidRDefault="00D22873" w:rsidP="00D22873">
      <w:pPr>
        <w:spacing w:line="360" w:lineRule="auto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b/>
          <w:sz w:val="20"/>
          <w:szCs w:val="20"/>
        </w:rPr>
        <w:t>Procedures</w:t>
      </w:r>
    </w:p>
    <w:p w14:paraId="6DE12600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>All records are</w:t>
      </w:r>
      <w:r w:rsidR="00B87C3D">
        <w:rPr>
          <w:rFonts w:ascii="Tahoma" w:hAnsi="Tahoma" w:cs="Tahoma"/>
          <w:sz w:val="20"/>
          <w:szCs w:val="20"/>
        </w:rPr>
        <w:t xml:space="preserve"> </w:t>
      </w:r>
      <w:r w:rsidRPr="00D22873">
        <w:rPr>
          <w:rFonts w:ascii="Tahoma" w:hAnsi="Tahoma" w:cs="Tahoma"/>
          <w:sz w:val="20"/>
          <w:szCs w:val="20"/>
        </w:rPr>
        <w:t>the responsibility of our management team who ensure they are kept securely.</w:t>
      </w:r>
    </w:p>
    <w:p w14:paraId="717BC030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All our records are kept in an orderly way in files and filing is kept </w:t>
      </w:r>
      <w:proofErr w:type="gramStart"/>
      <w:r w:rsidRPr="00D22873">
        <w:rPr>
          <w:rFonts w:ascii="Tahoma" w:hAnsi="Tahoma" w:cs="Tahoma"/>
          <w:sz w:val="20"/>
          <w:szCs w:val="20"/>
        </w:rPr>
        <w:t>up-to-date</w:t>
      </w:r>
      <w:proofErr w:type="gramEnd"/>
      <w:r w:rsidRPr="00D22873">
        <w:rPr>
          <w:rFonts w:ascii="Tahoma" w:hAnsi="Tahoma" w:cs="Tahoma"/>
          <w:sz w:val="20"/>
          <w:szCs w:val="20"/>
        </w:rPr>
        <w:t>.</w:t>
      </w:r>
    </w:p>
    <w:p w14:paraId="3388EABF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Our financial records are kept </w:t>
      </w:r>
      <w:proofErr w:type="gramStart"/>
      <w:r w:rsidRPr="00D22873">
        <w:rPr>
          <w:rFonts w:ascii="Tahoma" w:hAnsi="Tahoma" w:cs="Tahoma"/>
          <w:sz w:val="20"/>
          <w:szCs w:val="20"/>
        </w:rPr>
        <w:t>up-to-date</w:t>
      </w:r>
      <w:proofErr w:type="gramEnd"/>
      <w:r w:rsidRPr="00D22873">
        <w:rPr>
          <w:rFonts w:ascii="Tahoma" w:hAnsi="Tahoma" w:cs="Tahoma"/>
          <w:sz w:val="20"/>
          <w:szCs w:val="20"/>
        </w:rPr>
        <w:t xml:space="preserve"> for audit purposes.</w:t>
      </w:r>
    </w:p>
    <w:p w14:paraId="26A27E3A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>We maintain health and safety records; these include risk assessments, details of checks or inspections and guidance etc.</w:t>
      </w:r>
    </w:p>
    <w:p w14:paraId="42D12C92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>Our Ofsted registration certificate is displayed.</w:t>
      </w:r>
    </w:p>
    <w:p w14:paraId="6DA7AB09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>Our Public Liability insurance certificate is displayed.</w:t>
      </w:r>
    </w:p>
    <w:p w14:paraId="54597BD8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>All our employment and staff records are kept securely and confidentially.</w:t>
      </w:r>
    </w:p>
    <w:p w14:paraId="07F0E5D0" w14:textId="77777777" w:rsidR="00D22873" w:rsidRPr="00D22873" w:rsidRDefault="00D22873" w:rsidP="00D22873">
      <w:pPr>
        <w:pStyle w:val="ListParagraph"/>
        <w:spacing w:line="360" w:lineRule="auto"/>
        <w:ind w:left="0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lastRenderedPageBreak/>
        <w:t>We notify Ofsted of any:</w:t>
      </w:r>
    </w:p>
    <w:p w14:paraId="3FAD15F5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change in the address of our </w:t>
      </w:r>
      <w:proofErr w:type="gramStart"/>
      <w:r w:rsidRPr="00D22873">
        <w:rPr>
          <w:rFonts w:ascii="Tahoma" w:hAnsi="Tahoma" w:cs="Tahoma"/>
          <w:sz w:val="20"/>
          <w:szCs w:val="20"/>
        </w:rPr>
        <w:t>premises;</w:t>
      </w:r>
      <w:proofErr w:type="gramEnd"/>
    </w:p>
    <w:p w14:paraId="6E303716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change to our premises which may affect the space available to us or the quality of childcare we </w:t>
      </w:r>
      <w:proofErr w:type="gramStart"/>
      <w:r w:rsidRPr="00D22873">
        <w:rPr>
          <w:rFonts w:ascii="Tahoma" w:hAnsi="Tahoma" w:cs="Tahoma"/>
          <w:sz w:val="20"/>
          <w:szCs w:val="20"/>
        </w:rPr>
        <w:t>provide;</w:t>
      </w:r>
      <w:proofErr w:type="gramEnd"/>
    </w:p>
    <w:p w14:paraId="4ABE3416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change to the name and address of our registered provider, or the provider’s contact </w:t>
      </w:r>
      <w:proofErr w:type="gramStart"/>
      <w:r w:rsidRPr="00D22873">
        <w:rPr>
          <w:rFonts w:ascii="Tahoma" w:hAnsi="Tahoma" w:cs="Tahoma"/>
          <w:sz w:val="20"/>
          <w:szCs w:val="20"/>
        </w:rPr>
        <w:t>information;</w:t>
      </w:r>
      <w:proofErr w:type="gramEnd"/>
    </w:p>
    <w:p w14:paraId="7DE11BCF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change to the person managing our </w:t>
      </w:r>
      <w:proofErr w:type="gramStart"/>
      <w:r w:rsidRPr="00D22873">
        <w:rPr>
          <w:rFonts w:ascii="Tahoma" w:hAnsi="Tahoma" w:cs="Tahoma"/>
          <w:sz w:val="20"/>
          <w:szCs w:val="20"/>
        </w:rPr>
        <w:t>provision;</w:t>
      </w:r>
      <w:proofErr w:type="gramEnd"/>
    </w:p>
    <w:p w14:paraId="3FF4E303" w14:textId="77777777" w:rsidR="00D22873" w:rsidRPr="00D22873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>significant event which is likely to affect our suitability to look after children; or</w:t>
      </w:r>
    </w:p>
    <w:p w14:paraId="30B5CC06" w14:textId="77777777" w:rsidR="00D22873" w:rsidRPr="00B87C3D" w:rsidRDefault="00D22873" w:rsidP="00D22873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ahoma" w:hAnsi="Tahoma" w:cs="Tahoma"/>
          <w:sz w:val="20"/>
          <w:szCs w:val="20"/>
        </w:rPr>
      </w:pPr>
      <w:r w:rsidRPr="00D22873">
        <w:rPr>
          <w:rFonts w:ascii="Tahoma" w:hAnsi="Tahoma" w:cs="Tahoma"/>
          <w:sz w:val="20"/>
          <w:szCs w:val="20"/>
        </w:rPr>
        <w:t xml:space="preserve">other event as detailed in the </w:t>
      </w:r>
      <w:r w:rsidRPr="00D22873">
        <w:rPr>
          <w:rFonts w:ascii="Tahoma" w:hAnsi="Tahoma" w:cs="Tahoma"/>
          <w:i/>
          <w:sz w:val="20"/>
          <w:szCs w:val="20"/>
        </w:rPr>
        <w:t>Statutory Framework for the Early Years Foundation Stage</w:t>
      </w:r>
      <w:r w:rsidRPr="00D22873">
        <w:rPr>
          <w:rFonts w:ascii="Tahoma" w:hAnsi="Tahoma" w:cs="Tahoma"/>
          <w:sz w:val="20"/>
          <w:szCs w:val="20"/>
        </w:rPr>
        <w:t xml:space="preserve"> (</w:t>
      </w:r>
      <w:r w:rsidRPr="00B87C3D">
        <w:rPr>
          <w:rFonts w:ascii="Tahoma" w:hAnsi="Tahoma" w:cs="Tahoma"/>
          <w:sz w:val="20"/>
          <w:szCs w:val="20"/>
        </w:rPr>
        <w:t>DfE 2017).</w:t>
      </w:r>
    </w:p>
    <w:p w14:paraId="4960C52A" w14:textId="77777777" w:rsidR="00D22873" w:rsidRPr="00B87C3D" w:rsidRDefault="00D22873" w:rsidP="00D2287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078C4EF" w14:textId="77777777" w:rsidR="00D22873" w:rsidRPr="00B87C3D" w:rsidRDefault="00D22873" w:rsidP="00D22873">
      <w:pPr>
        <w:pStyle w:val="BodyText"/>
        <w:spacing w:before="0" w:after="0" w:line="360" w:lineRule="auto"/>
        <w:rPr>
          <w:rFonts w:ascii="Tahoma" w:hAnsi="Tahoma" w:cs="Tahoma"/>
          <w:b/>
          <w:i w:val="0"/>
          <w:sz w:val="20"/>
          <w:szCs w:val="20"/>
        </w:rPr>
      </w:pPr>
      <w:r w:rsidRPr="00B87C3D">
        <w:rPr>
          <w:rFonts w:ascii="Tahoma" w:hAnsi="Tahoma" w:cs="Tahoma"/>
          <w:b/>
          <w:i w:val="0"/>
          <w:sz w:val="20"/>
          <w:szCs w:val="20"/>
        </w:rPr>
        <w:t>Legal framework</w:t>
      </w:r>
    </w:p>
    <w:p w14:paraId="5427D525" w14:textId="77777777" w:rsidR="00D22873" w:rsidRPr="00B87C3D" w:rsidRDefault="00D22873" w:rsidP="00D22873">
      <w:pPr>
        <w:pStyle w:val="BodyText"/>
        <w:spacing w:before="0" w:after="0" w:line="360" w:lineRule="auto"/>
        <w:rPr>
          <w:rFonts w:ascii="Tahoma" w:hAnsi="Tahoma" w:cs="Tahoma"/>
          <w:b/>
          <w:i w:val="0"/>
          <w:sz w:val="20"/>
          <w:szCs w:val="20"/>
        </w:rPr>
      </w:pPr>
    </w:p>
    <w:p w14:paraId="1728E1DB" w14:textId="77777777" w:rsidR="00D22873" w:rsidRPr="00B87C3D" w:rsidRDefault="00D22873" w:rsidP="00D22873">
      <w:pPr>
        <w:pStyle w:val="BodyText"/>
        <w:numPr>
          <w:ilvl w:val="0"/>
          <w:numId w:val="4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B87C3D">
        <w:rPr>
          <w:rFonts w:ascii="Tahoma" w:hAnsi="Tahoma" w:cs="Tahoma"/>
          <w:i w:val="0"/>
          <w:sz w:val="20"/>
          <w:szCs w:val="20"/>
        </w:rPr>
        <w:t>Genera Data Protection Regulations (GDPR) (2018)</w:t>
      </w:r>
    </w:p>
    <w:p w14:paraId="166D5A3D" w14:textId="77777777" w:rsidR="00D22873" w:rsidRDefault="00D22873" w:rsidP="00D22873">
      <w:pPr>
        <w:pStyle w:val="BodyText"/>
        <w:numPr>
          <w:ilvl w:val="0"/>
          <w:numId w:val="4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Human Rights Act 1998</w:t>
      </w:r>
    </w:p>
    <w:p w14:paraId="4DC02204" w14:textId="77777777" w:rsidR="00B06405" w:rsidRPr="00B06405" w:rsidRDefault="00B06405" w:rsidP="00B0640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B06405">
        <w:rPr>
          <w:rFonts w:ascii="Tahoma" w:hAnsi="Tahoma" w:cs="Tahoma"/>
          <w:sz w:val="20"/>
          <w:szCs w:val="20"/>
        </w:rPr>
        <w:t>Freedom of Information Act 2000</w:t>
      </w:r>
    </w:p>
    <w:p w14:paraId="2F411C18" w14:textId="77777777" w:rsidR="00B06405" w:rsidRPr="00B06405" w:rsidRDefault="00B06405" w:rsidP="00B0640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20"/>
          <w:szCs w:val="20"/>
        </w:rPr>
      </w:pPr>
      <w:r w:rsidRPr="00B06405">
        <w:rPr>
          <w:rFonts w:ascii="Tahoma" w:hAnsi="Tahoma" w:cs="Tahoma"/>
          <w:sz w:val="20"/>
          <w:szCs w:val="20"/>
        </w:rPr>
        <w:t>Statutory Framework for the Early Years Foundation Stage (DfE 2021)</w:t>
      </w:r>
    </w:p>
    <w:p w14:paraId="6FDF94D1" w14:textId="77777777" w:rsidR="00B06405" w:rsidRPr="00B06405" w:rsidRDefault="00B06405" w:rsidP="00B0640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B06405">
        <w:rPr>
          <w:rFonts w:ascii="Tahoma" w:hAnsi="Tahoma" w:cs="Tahoma"/>
          <w:color w:val="000000" w:themeColor="text1"/>
          <w:sz w:val="20"/>
          <w:szCs w:val="20"/>
        </w:rPr>
        <w:t>Data Protection Act 2018</w:t>
      </w:r>
    </w:p>
    <w:p w14:paraId="6F5CF66E" w14:textId="77777777" w:rsidR="00B06405" w:rsidRPr="00B06405" w:rsidRDefault="00B06405" w:rsidP="00B06405">
      <w:pPr>
        <w:pStyle w:val="Heading3"/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color w:val="auto"/>
          <w:sz w:val="20"/>
          <w:szCs w:val="20"/>
        </w:rPr>
      </w:pPr>
      <w:r w:rsidRPr="00B06405">
        <w:rPr>
          <w:rFonts w:ascii="Tahoma" w:hAnsi="Tahoma" w:cs="Tahoma"/>
          <w:color w:val="auto"/>
          <w:sz w:val="20"/>
          <w:szCs w:val="20"/>
        </w:rPr>
        <w:t>Further guidance</w:t>
      </w:r>
    </w:p>
    <w:p w14:paraId="5C66D85D" w14:textId="77777777" w:rsidR="00B06405" w:rsidRPr="00B06405" w:rsidRDefault="006B575D" w:rsidP="00B06405">
      <w:pPr>
        <w:pStyle w:val="ListParagraph"/>
        <w:numPr>
          <w:ilvl w:val="0"/>
          <w:numId w:val="4"/>
        </w:numPr>
        <w:spacing w:before="120" w:after="120" w:line="360" w:lineRule="auto"/>
        <w:rPr>
          <w:rFonts w:ascii="Tahoma" w:hAnsi="Tahoma" w:cs="Tahoma"/>
          <w:sz w:val="20"/>
          <w:szCs w:val="20"/>
        </w:rPr>
      </w:pPr>
      <w:hyperlink r:id="rId9" w:history="1">
        <w:r w:rsidR="00B06405" w:rsidRPr="00B06405">
          <w:rPr>
            <w:rStyle w:val="Hyperlink"/>
            <w:rFonts w:ascii="Tahoma" w:hAnsi="Tahoma" w:cs="Tahoma"/>
            <w:sz w:val="20"/>
            <w:szCs w:val="20"/>
          </w:rPr>
          <w:t xml:space="preserve">Information Sharing: Advice for practitioners providing safeguarding services to children, young people, </w:t>
        </w:r>
        <w:proofErr w:type="gramStart"/>
        <w:r w:rsidR="00B06405" w:rsidRPr="00B06405">
          <w:rPr>
            <w:rStyle w:val="Hyperlink"/>
            <w:rFonts w:ascii="Tahoma" w:hAnsi="Tahoma" w:cs="Tahoma"/>
            <w:sz w:val="20"/>
            <w:szCs w:val="20"/>
          </w:rPr>
          <w:t>parents</w:t>
        </w:r>
        <w:proofErr w:type="gramEnd"/>
        <w:r w:rsidR="00B06405" w:rsidRPr="00B06405">
          <w:rPr>
            <w:rStyle w:val="Hyperlink"/>
            <w:rFonts w:ascii="Tahoma" w:hAnsi="Tahoma" w:cs="Tahoma"/>
            <w:sz w:val="20"/>
            <w:szCs w:val="20"/>
          </w:rPr>
          <w:t xml:space="preserve"> and carers</w:t>
        </w:r>
      </w:hyperlink>
      <w:r w:rsidR="00B06405" w:rsidRPr="00B06405">
        <w:rPr>
          <w:rFonts w:ascii="Tahoma" w:hAnsi="Tahoma" w:cs="Tahoma"/>
          <w:sz w:val="20"/>
          <w:szCs w:val="20"/>
        </w:rPr>
        <w:t xml:space="preserve"> (HMG </w:t>
      </w:r>
      <w:r w:rsidR="00B06405" w:rsidRPr="00B06405">
        <w:rPr>
          <w:rFonts w:ascii="Tahoma" w:hAnsi="Tahoma" w:cs="Tahoma"/>
          <w:color w:val="000000" w:themeColor="text1"/>
          <w:sz w:val="20"/>
          <w:szCs w:val="20"/>
        </w:rPr>
        <w:t>2018)</w:t>
      </w:r>
      <w:r w:rsidR="00B06405" w:rsidRPr="00B06405">
        <w:rPr>
          <w:rFonts w:ascii="Tahoma" w:hAnsi="Tahoma" w:cs="Tahoma"/>
          <w:color w:val="4F81BD" w:themeColor="accent1"/>
          <w:sz w:val="20"/>
          <w:szCs w:val="20"/>
        </w:rPr>
        <w:t xml:space="preserve"> </w:t>
      </w:r>
    </w:p>
    <w:p w14:paraId="2AE4B925" w14:textId="77777777" w:rsidR="00B06405" w:rsidRPr="00D22873" w:rsidRDefault="00B06405" w:rsidP="00D22873">
      <w:pPr>
        <w:pStyle w:val="BodyText"/>
        <w:numPr>
          <w:ilvl w:val="0"/>
          <w:numId w:val="4"/>
        </w:numPr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7C2B9B2A" w14:textId="77777777" w:rsidR="003525C8" w:rsidRPr="00D22873" w:rsidRDefault="003525C8" w:rsidP="003525C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2FECA5A0" w14:textId="77777777" w:rsidR="0050628F" w:rsidRPr="00D22873" w:rsidRDefault="0050628F" w:rsidP="00B87C3D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249ABF45" w14:textId="77777777" w:rsidR="003525C8" w:rsidRDefault="003525C8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This policy was adopted at a meeting of Eldene Pre-School &amp; Toddlers.</w:t>
      </w:r>
    </w:p>
    <w:p w14:paraId="5FA8933B" w14:textId="77777777" w:rsidR="00B87C3D" w:rsidRPr="00D22873" w:rsidRDefault="00B87C3D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61251E1E" w14:textId="43E62EBC" w:rsidR="00B87C3D" w:rsidRDefault="003525C8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 xml:space="preserve">Held </w:t>
      </w:r>
      <w:proofErr w:type="gramStart"/>
      <w:r w:rsidRPr="00D22873">
        <w:rPr>
          <w:rFonts w:ascii="Tahoma" w:hAnsi="Tahoma" w:cs="Tahoma"/>
          <w:i w:val="0"/>
          <w:sz w:val="20"/>
          <w:szCs w:val="20"/>
        </w:rPr>
        <w:t>on:-</w:t>
      </w:r>
      <w:proofErr w:type="gramEnd"/>
      <w:r w:rsidR="0099067A" w:rsidRPr="00D22873">
        <w:rPr>
          <w:rFonts w:ascii="Tahoma" w:hAnsi="Tahoma" w:cs="Tahoma"/>
          <w:i w:val="0"/>
          <w:sz w:val="20"/>
          <w:szCs w:val="20"/>
        </w:rPr>
        <w:t xml:space="preserve"> </w:t>
      </w:r>
      <w:r w:rsidR="00B87C3D">
        <w:rPr>
          <w:rFonts w:ascii="Tahoma" w:hAnsi="Tahoma" w:cs="Tahoma"/>
          <w:i w:val="0"/>
          <w:sz w:val="20"/>
          <w:szCs w:val="20"/>
        </w:rPr>
        <w:t xml:space="preserve">    </w:t>
      </w:r>
      <w:r w:rsidR="0099067A" w:rsidRPr="00D22873">
        <w:rPr>
          <w:rFonts w:ascii="Tahoma" w:hAnsi="Tahoma" w:cs="Tahoma"/>
          <w:i w:val="0"/>
          <w:sz w:val="20"/>
          <w:szCs w:val="20"/>
        </w:rPr>
        <w:t xml:space="preserve"> </w:t>
      </w:r>
      <w:r w:rsidR="00B87C3D">
        <w:rPr>
          <w:rFonts w:ascii="Tahoma" w:hAnsi="Tahoma" w:cs="Tahoma"/>
          <w:i w:val="0"/>
          <w:sz w:val="20"/>
          <w:szCs w:val="20"/>
        </w:rPr>
        <w:t>22</w:t>
      </w:r>
      <w:r w:rsidR="00B87C3D" w:rsidRPr="00B87C3D">
        <w:rPr>
          <w:rFonts w:ascii="Tahoma" w:hAnsi="Tahoma" w:cs="Tahoma"/>
          <w:i w:val="0"/>
          <w:sz w:val="20"/>
          <w:szCs w:val="20"/>
          <w:vertAlign w:val="superscript"/>
        </w:rPr>
        <w:t>nd</w:t>
      </w:r>
      <w:r w:rsidR="00B87C3D">
        <w:rPr>
          <w:rFonts w:ascii="Tahoma" w:hAnsi="Tahoma" w:cs="Tahoma"/>
          <w:i w:val="0"/>
          <w:sz w:val="20"/>
          <w:szCs w:val="20"/>
        </w:rPr>
        <w:t xml:space="preserve"> May 2018</w:t>
      </w:r>
    </w:p>
    <w:p w14:paraId="709BC1E7" w14:textId="67FD5FD8" w:rsidR="00FB1714" w:rsidRDefault="00FB1714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Reviewed: October 202</w:t>
      </w:r>
      <w:r w:rsidR="006B575D">
        <w:rPr>
          <w:rFonts w:ascii="Tahoma" w:hAnsi="Tahoma" w:cs="Tahoma"/>
          <w:i w:val="0"/>
          <w:sz w:val="20"/>
          <w:szCs w:val="20"/>
        </w:rPr>
        <w:t>3</w:t>
      </w:r>
    </w:p>
    <w:p w14:paraId="68013D03" w14:textId="4B5DC407" w:rsidR="003525C8" w:rsidRDefault="003525C8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 xml:space="preserve">To be </w:t>
      </w:r>
      <w:proofErr w:type="gramStart"/>
      <w:r w:rsidRPr="00D22873">
        <w:rPr>
          <w:rFonts w:ascii="Tahoma" w:hAnsi="Tahoma" w:cs="Tahoma"/>
          <w:i w:val="0"/>
          <w:sz w:val="20"/>
          <w:szCs w:val="20"/>
        </w:rPr>
        <w:t>reviewed:-</w:t>
      </w:r>
      <w:proofErr w:type="gramEnd"/>
      <w:r w:rsidR="0099067A" w:rsidRPr="00D22873">
        <w:rPr>
          <w:rFonts w:ascii="Tahoma" w:hAnsi="Tahoma" w:cs="Tahoma"/>
          <w:i w:val="0"/>
          <w:sz w:val="20"/>
          <w:szCs w:val="20"/>
        </w:rPr>
        <w:t xml:space="preserve">  </w:t>
      </w:r>
      <w:r w:rsidR="00FB1714">
        <w:rPr>
          <w:rFonts w:ascii="Tahoma" w:hAnsi="Tahoma" w:cs="Tahoma"/>
          <w:i w:val="0"/>
          <w:sz w:val="20"/>
          <w:szCs w:val="20"/>
        </w:rPr>
        <w:t>October 202</w:t>
      </w:r>
      <w:r w:rsidR="006B575D">
        <w:rPr>
          <w:rFonts w:ascii="Tahoma" w:hAnsi="Tahoma" w:cs="Tahoma"/>
          <w:i w:val="0"/>
          <w:sz w:val="20"/>
          <w:szCs w:val="20"/>
        </w:rPr>
        <w:t>4</w:t>
      </w:r>
    </w:p>
    <w:p w14:paraId="128E8D4F" w14:textId="77777777" w:rsidR="00B87C3D" w:rsidRPr="00D22873" w:rsidRDefault="00B87C3D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01CFD4CA" w14:textId="77777777" w:rsidR="003525C8" w:rsidRPr="00D22873" w:rsidRDefault="003525C8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 w:rsidRPr="00D22873">
        <w:rPr>
          <w:rFonts w:ascii="Tahoma" w:hAnsi="Tahoma" w:cs="Tahoma"/>
          <w:i w:val="0"/>
          <w:sz w:val="20"/>
          <w:szCs w:val="20"/>
        </w:rPr>
        <w:t>Signed on behalf of Eldene Pre-School &amp; Toddlers.</w:t>
      </w:r>
    </w:p>
    <w:p w14:paraId="1D22E8A1" w14:textId="77777777" w:rsidR="003525C8" w:rsidRPr="00D22873" w:rsidRDefault="003525C8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</w:p>
    <w:p w14:paraId="5F433883" w14:textId="77777777" w:rsidR="003525C8" w:rsidRPr="003525C8" w:rsidRDefault="0050628F" w:rsidP="003525C8">
      <w:pPr>
        <w:pStyle w:val="BodyText"/>
        <w:spacing w:before="0" w:after="0" w:line="360" w:lineRule="auto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Ann-Marie Hanrahan</w:t>
      </w:r>
      <w:r w:rsidR="003525C8">
        <w:rPr>
          <w:rFonts w:ascii="Tahoma" w:hAnsi="Tahoma" w:cs="Tahoma"/>
          <w:i w:val="0"/>
          <w:sz w:val="20"/>
          <w:szCs w:val="20"/>
        </w:rPr>
        <w:t xml:space="preserve"> – Chairperson.</w:t>
      </w:r>
    </w:p>
    <w:sectPr w:rsidR="003525C8" w:rsidRPr="003525C8" w:rsidSect="003172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7CCA" w14:textId="77777777" w:rsidR="0099067A" w:rsidRDefault="0099067A" w:rsidP="0099067A">
      <w:pPr>
        <w:spacing w:after="0" w:line="240" w:lineRule="auto"/>
      </w:pPr>
      <w:r>
        <w:separator/>
      </w:r>
    </w:p>
  </w:endnote>
  <w:endnote w:type="continuationSeparator" w:id="0">
    <w:p w14:paraId="4BE18958" w14:textId="77777777" w:rsidR="0099067A" w:rsidRDefault="0099067A" w:rsidP="0099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7481"/>
      <w:docPartObj>
        <w:docPartGallery w:val="Page Numbers (Bottom of Page)"/>
        <w:docPartUnique/>
      </w:docPartObj>
    </w:sdtPr>
    <w:sdtEndPr/>
    <w:sdtContent>
      <w:p w14:paraId="2194C5D1" w14:textId="77777777" w:rsidR="0099067A" w:rsidRDefault="00F42C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5AB61" w14:textId="77777777" w:rsidR="0099067A" w:rsidRDefault="0099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191C" w14:textId="77777777" w:rsidR="0099067A" w:rsidRDefault="0099067A" w:rsidP="0099067A">
      <w:pPr>
        <w:spacing w:after="0" w:line="240" w:lineRule="auto"/>
      </w:pPr>
      <w:r>
        <w:separator/>
      </w:r>
    </w:p>
  </w:footnote>
  <w:footnote w:type="continuationSeparator" w:id="0">
    <w:p w14:paraId="42FC164F" w14:textId="77777777" w:rsidR="0099067A" w:rsidRDefault="0099067A" w:rsidP="0099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72F3"/>
    <w:multiLevelType w:val="hybridMultilevel"/>
    <w:tmpl w:val="673CF4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63F89"/>
    <w:multiLevelType w:val="hybridMultilevel"/>
    <w:tmpl w:val="41B2D0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651CF"/>
    <w:multiLevelType w:val="hybridMultilevel"/>
    <w:tmpl w:val="4D3C6FC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830230"/>
    <w:multiLevelType w:val="hybridMultilevel"/>
    <w:tmpl w:val="342E3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1953941">
    <w:abstractNumId w:val="3"/>
  </w:num>
  <w:num w:numId="2" w16cid:durableId="2081559559">
    <w:abstractNumId w:val="1"/>
  </w:num>
  <w:num w:numId="3" w16cid:durableId="2067147067">
    <w:abstractNumId w:val="4"/>
  </w:num>
  <w:num w:numId="4" w16cid:durableId="1609854507">
    <w:abstractNumId w:val="2"/>
  </w:num>
  <w:num w:numId="5" w16cid:durableId="259922347">
    <w:abstractNumId w:val="5"/>
  </w:num>
  <w:num w:numId="6" w16cid:durableId="3692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C8"/>
    <w:rsid w:val="001D22EC"/>
    <w:rsid w:val="00291C50"/>
    <w:rsid w:val="003172F3"/>
    <w:rsid w:val="003525C8"/>
    <w:rsid w:val="00457E19"/>
    <w:rsid w:val="0050628F"/>
    <w:rsid w:val="006B575D"/>
    <w:rsid w:val="0099067A"/>
    <w:rsid w:val="009D4BD8"/>
    <w:rsid w:val="00A37F59"/>
    <w:rsid w:val="00AF7D41"/>
    <w:rsid w:val="00B06405"/>
    <w:rsid w:val="00B8052A"/>
    <w:rsid w:val="00B87C3D"/>
    <w:rsid w:val="00B979E0"/>
    <w:rsid w:val="00BA3B7C"/>
    <w:rsid w:val="00BA5B1D"/>
    <w:rsid w:val="00D22873"/>
    <w:rsid w:val="00E226B3"/>
    <w:rsid w:val="00F42C00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191C"/>
  <w15:docId w15:val="{92057824-ABAD-4BC8-B48A-78D4DFA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40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525C8"/>
    <w:pPr>
      <w:spacing w:before="120" w:after="120" w:line="240" w:lineRule="auto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25C8"/>
    <w:rPr>
      <w:rFonts w:ascii="Arial" w:eastAsia="Times New Roman" w:hAnsi="Arial" w:cs="Times New Roman"/>
      <w:i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90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67A"/>
  </w:style>
  <w:style w:type="paragraph" w:styleId="Footer">
    <w:name w:val="footer"/>
    <w:basedOn w:val="Normal"/>
    <w:link w:val="FooterChar"/>
    <w:uiPriority w:val="99"/>
    <w:unhideWhenUsed/>
    <w:rsid w:val="00990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7A"/>
  </w:style>
  <w:style w:type="paragraph" w:styleId="BalloonText">
    <w:name w:val="Balloon Text"/>
    <w:basedOn w:val="Normal"/>
    <w:link w:val="BalloonTextChar"/>
    <w:uiPriority w:val="99"/>
    <w:semiHidden/>
    <w:unhideWhenUsed/>
    <w:rsid w:val="0050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8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06405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B06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ldenepreschool.co.uk/images/three_hand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afeguarding-practitioners-information-sharing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Eldene Pre-School</dc:creator>
  <cp:lastModifiedBy>Tina Azzopardi</cp:lastModifiedBy>
  <cp:revision>4</cp:revision>
  <cp:lastPrinted>2021-10-08T13:37:00Z</cp:lastPrinted>
  <dcterms:created xsi:type="dcterms:W3CDTF">2022-11-01T10:51:00Z</dcterms:created>
  <dcterms:modified xsi:type="dcterms:W3CDTF">2023-10-02T13:04:00Z</dcterms:modified>
</cp:coreProperties>
</file>